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安阳市教育局 安阳市教育基金会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关于推荐201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年</w:t>
      </w:r>
      <w:r>
        <w:rPr>
          <w:rFonts w:hint="eastAsia" w:ascii="宋体" w:hAnsi="宋体" w:eastAsia="宋体"/>
          <w:b/>
          <w:sz w:val="44"/>
          <w:szCs w:val="44"/>
        </w:rPr>
        <w:t>拟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奖励最美乡村教师</w:t>
      </w:r>
      <w:r>
        <w:rPr>
          <w:rFonts w:hint="eastAsia" w:ascii="宋体" w:hAnsi="宋体" w:eastAsia="宋体"/>
          <w:b/>
          <w:sz w:val="44"/>
          <w:szCs w:val="44"/>
        </w:rPr>
        <w:t>的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通  知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安教基金〔201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/>
          <w:sz w:val="28"/>
          <w:szCs w:val="28"/>
        </w:rPr>
        <w:t>〕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14</w:t>
      </w:r>
      <w:r>
        <w:rPr>
          <w:rFonts w:hint="eastAsia" w:ascii="楷体_GB2312" w:eastAsia="楷体_GB2312"/>
          <w:sz w:val="28"/>
          <w:szCs w:val="28"/>
        </w:rPr>
        <w:t>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区）教体局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为表达对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条件差、生活苦、奉献大、品格高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最美乡村教师的敬重，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省宋河老子国学教育基金会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开展向最美乡村教师赠送教学用电脑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的公益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事宜通知如下：</w:t>
      </w:r>
    </w:p>
    <w:p>
      <w:pPr>
        <w:ind w:firstLine="62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奖励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名额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最美乡村教师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一台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5000元的联想</w:t>
      </w:r>
      <w:r>
        <w:rPr>
          <w:rFonts w:hint="eastAsia" w:ascii="仿宋_GB2312" w:hAnsi="仿宋_GB2312" w:eastAsia="仿宋_GB2312" w:cs="仿宋_GB2312"/>
          <w:sz w:val="32"/>
          <w:szCs w:val="32"/>
        </w:rPr>
        <w:t>手提电脑。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共计价值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35000元</w:t>
      </w:r>
    </w:p>
    <w:p>
      <w:pPr>
        <w:ind w:firstLine="62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获奖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条件：</w:t>
      </w:r>
    </w:p>
    <w:p>
      <w:pPr>
        <w:spacing w:line="220" w:lineRule="atLeast"/>
        <w:ind w:firstLine="62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1、近三年来获得全国或省、市、县级荣誉表彰者。</w:t>
      </w:r>
    </w:p>
    <w:p>
      <w:pPr>
        <w:spacing w:line="220" w:lineRule="atLeas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2、一般应在乡镇以下教学一线岗位工作十年以上且无间断者。</w:t>
      </w:r>
    </w:p>
    <w:p>
      <w:pPr>
        <w:spacing w:line="220" w:lineRule="atLeas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尤其</w:t>
      </w:r>
      <w:r>
        <w:rPr>
          <w:rFonts w:hint="eastAsia" w:ascii="仿宋_GB2312" w:hAnsi="仿宋_GB2312" w:eastAsia="仿宋_GB2312" w:cs="仿宋_GB2312"/>
          <w:sz w:val="32"/>
          <w:szCs w:val="32"/>
        </w:rPr>
        <w:t>在老、少、边、穷和深山区工作，身残志坚的乡村教师。</w:t>
      </w:r>
    </w:p>
    <w:p>
      <w:pPr>
        <w:ind w:firstLine="62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三、推荐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程序</w:t>
      </w:r>
    </w:p>
    <w:p>
      <w:pPr>
        <w:spacing w:line="220" w:lineRule="atLeas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区）教体局，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按照条件，公平、公正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公开地组织好本次推荐工作，使全体教师尤其是乡村教师感受到全社会对教育的重视、对教师的尊重。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区）教体局，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要根据推荐结果，填写好《受赠乡村教师汇总表》。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7月14日，将《汇总表》、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《推荐工作联系表》和拟奖励教师应提交资料，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送安阳市教育基金会办公室。电子稿发基金会邮箱（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"mailto:aysjyjjh@163.com）。"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aysjyjjh</w:t>
      </w:r>
      <w:r>
        <w:rPr>
          <w:rStyle w:val="6"/>
          <w:rFonts w:hint="eastAsia" w:ascii="宋体" w:hAnsi="宋体" w:eastAsia="宋体" w:cs="宋体"/>
          <w:sz w:val="32"/>
          <w:szCs w:val="32"/>
          <w:lang w:val="en-US" w:eastAsia="zh-CN"/>
        </w:rPr>
        <w:t>@</w:t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163.com）。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3、安阳市教育局和安阳市教育基金会将组织志愿者，于7月15日至18日，到推荐对象所在学校调研，感受乡村教师的艰辛、学习最美乡村教师的精神。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4、推荐对象经省宋河老子国学教育基金会和省教育厅会同审定后，于8月20日在郑州举行仪式，发放奖品。</w:t>
      </w:r>
    </w:p>
    <w:p>
      <w:pPr>
        <w:ind w:firstLine="62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提交资料</w:t>
      </w:r>
    </w:p>
    <w:p>
      <w:pPr>
        <w:spacing w:line="220" w:lineRule="atLeast"/>
        <w:ind w:firstLine="62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教师事迹材料（1500字以上）。</w:t>
      </w:r>
    </w:p>
    <w:p>
      <w:pPr>
        <w:spacing w:line="220" w:lineRule="atLeast"/>
        <w:ind w:firstLine="62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推荐教师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身份证、户口本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、教师资格证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复印件。</w:t>
      </w:r>
    </w:p>
    <w:p>
      <w:pPr>
        <w:spacing w:line="220" w:lineRule="atLeast"/>
        <w:ind w:firstLine="62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受省、市、县级表彰证书复印件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局签章的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《推荐受赠乡村教师登记表》。</w:t>
      </w:r>
    </w:p>
    <w:p>
      <w:pPr>
        <w:spacing w:line="220" w:lineRule="atLeast"/>
        <w:ind w:firstLine="62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上述资料按照顺序装订成册，一式两份，于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2016年7月14日，送安阳市教育基金会办公室（安阳市教育局3018室）。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有关文件和表格从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aysjyjjh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126.com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邮箱下载（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密码：aysjyjjh123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）。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联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系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人：霍明瑞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张保金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电    话：0372-5116869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下载邮箱：</w:t>
      </w:r>
      <w:r>
        <w:rPr>
          <w:rFonts w:ascii="仿宋_GB2312"/>
          <w:sz w:val="32"/>
          <w:szCs w:val="32"/>
        </w:rPr>
        <w:fldChar w:fldCharType="begin"/>
      </w:r>
      <w:r>
        <w:rPr>
          <w:rFonts w:ascii="仿宋_GB2312"/>
          <w:sz w:val="32"/>
          <w:szCs w:val="32"/>
        </w:rPr>
        <w:instrText xml:space="preserve"> HYPERLINK "mailto:</w:instrText>
      </w:r>
      <w:r>
        <w:rPr>
          <w:rFonts w:hint="eastAsia" w:ascii="仿宋_GB2312"/>
          <w:sz w:val="32"/>
          <w:szCs w:val="32"/>
        </w:rPr>
        <w:instrText xml:space="preserve">aysjyjjh@126.com</w:instrText>
      </w:r>
      <w:r>
        <w:rPr>
          <w:rFonts w:ascii="仿宋_GB2312"/>
          <w:sz w:val="32"/>
          <w:szCs w:val="32"/>
        </w:rPr>
        <w:instrText xml:space="preserve">" </w:instrText>
      </w:r>
      <w:r>
        <w:rPr>
          <w:rFonts w:ascii="仿宋_GB2312"/>
          <w:sz w:val="32"/>
          <w:szCs w:val="32"/>
        </w:rPr>
        <w:fldChar w:fldCharType="separate"/>
      </w:r>
      <w:r>
        <w:rPr>
          <w:rStyle w:val="6"/>
          <w:rFonts w:hint="eastAsia" w:ascii="仿宋_GB2312"/>
          <w:color w:val="auto"/>
          <w:sz w:val="32"/>
          <w:szCs w:val="32"/>
        </w:rPr>
        <w:t>aysjyjjh</w:t>
      </w:r>
      <w:r>
        <w:rPr>
          <w:rStyle w:val="6"/>
          <w:rFonts w:hint="eastAsia" w:ascii="宋体" w:hAnsi="宋体" w:eastAsia="宋体"/>
          <w:color w:val="auto"/>
          <w:sz w:val="32"/>
          <w:szCs w:val="32"/>
        </w:rPr>
        <w:t>@</w:t>
      </w:r>
      <w:r>
        <w:rPr>
          <w:rStyle w:val="6"/>
          <w:rFonts w:hint="eastAsia" w:ascii="仿宋_GB2312"/>
          <w:color w:val="auto"/>
          <w:sz w:val="32"/>
          <w:szCs w:val="32"/>
        </w:rPr>
        <w:t>126.com</w:t>
      </w:r>
      <w:r>
        <w:rPr>
          <w:rFonts w:ascii="仿宋_GB2312"/>
          <w:sz w:val="32"/>
          <w:szCs w:val="32"/>
        </w:rPr>
        <w:fldChar w:fldCharType="end"/>
      </w:r>
      <w:r>
        <w:rPr>
          <w:rFonts w:hint="eastAsia" w:ascii="仿宋_GB2312"/>
          <w:sz w:val="32"/>
          <w:szCs w:val="32"/>
        </w:rPr>
        <w:t>（密码：aysjyjjh123）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上传邮箱：aysjyjjh</w:t>
      </w:r>
      <w:r>
        <w:rPr>
          <w:rFonts w:hint="eastAsia" w:ascii="宋体" w:hAnsi="宋体" w:eastAsia="宋体"/>
          <w:sz w:val="32"/>
          <w:szCs w:val="32"/>
        </w:rPr>
        <w:t>@</w:t>
      </w:r>
      <w:r>
        <w:rPr>
          <w:rFonts w:hint="eastAsia" w:ascii="仿宋_GB2312"/>
          <w:sz w:val="32"/>
          <w:szCs w:val="32"/>
        </w:rPr>
        <w:t>163.com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地    址：安阳市朝霞路安阳市教育局3018室。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1、推荐受赠乡村教师登记表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2、受赠乡村教师汇总表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3、受赠乡村教师名额分配表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4、工作日程安排表</w:t>
      </w:r>
    </w:p>
    <w:p>
      <w:pPr>
        <w:spacing w:line="220" w:lineRule="atLeast"/>
        <w:ind w:firstLine="62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5、推荐工作联系表</w:t>
      </w: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2016年6月23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日</w:t>
      </w: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ind w:right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推荐受赠乡村教师登记表</w:t>
      </w:r>
    </w:p>
    <w:tbl>
      <w:tblPr>
        <w:tblStyle w:val="7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4"/>
        <w:gridCol w:w="743"/>
        <w:gridCol w:w="1522"/>
        <w:gridCol w:w="330"/>
        <w:gridCol w:w="1082"/>
        <w:gridCol w:w="296"/>
        <w:gridCol w:w="722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姓名汉语拼音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所任课程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最高学历及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身体健康情况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教师资格证编号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教师资格种类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是否为班主任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所在地市县学校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教龄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所获得县级以上奖项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0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从事工作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是否班主任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93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县</w:t>
            </w:r>
            <w:r>
              <w:rPr>
                <w:rFonts w:hint="eastAsia" w:ascii="仿宋_GB2312" w:hAnsi="宋体"/>
                <w:b/>
                <w:sz w:val="28"/>
                <w:szCs w:val="28"/>
                <w:lang w:eastAsia="zh-CN"/>
              </w:rPr>
              <w:t>（市、区）</w:t>
            </w:r>
            <w:r>
              <w:rPr>
                <w:rFonts w:hint="eastAsia" w:ascii="仿宋_GB2312" w:hAnsi="宋体"/>
                <w:b/>
                <w:sz w:val="28"/>
                <w:szCs w:val="28"/>
              </w:rPr>
              <w:t>教育局</w:t>
            </w:r>
          </w:p>
          <w:p>
            <w:pPr>
              <w:spacing w:line="22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签章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eastAsia="zh-CN"/>
              </w:rPr>
              <w:t>安阳市教育局</w:t>
            </w:r>
          </w:p>
          <w:p>
            <w:pPr>
              <w:jc w:val="center"/>
              <w:rPr>
                <w:rFonts w:hint="eastAsia" w:ascii="仿宋_GB2312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eastAsia="zh-CN"/>
              </w:rPr>
              <w:t>签章</w:t>
            </w:r>
          </w:p>
        </w:tc>
        <w:tc>
          <w:tcPr>
            <w:tcW w:w="29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eastAsia="zh-CN"/>
              </w:rPr>
              <w:t>安阳市教育基金会</w:t>
            </w:r>
          </w:p>
          <w:p>
            <w:pPr>
              <w:jc w:val="center"/>
              <w:rPr>
                <w:rFonts w:hint="eastAsia" w:ascii="仿宋_GB2312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签章</w:t>
            </w:r>
          </w:p>
        </w:tc>
      </w:tr>
    </w:tbl>
    <w:p>
      <w:pPr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受赠乡村教师汇总表</w:t>
      </w:r>
    </w:p>
    <w:p>
      <w:pPr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推荐单位（公章）：</w:t>
      </w:r>
      <w:r>
        <w:rPr>
          <w:rFonts w:ascii="仿宋_GB2312"/>
          <w:sz w:val="28"/>
          <w:szCs w:val="28"/>
        </w:rPr>
        <w:t xml:space="preserve">                   </w:t>
      </w:r>
      <w:r>
        <w:rPr>
          <w:rFonts w:hint="eastAsia" w:ascii="仿宋_GB2312"/>
          <w:sz w:val="28"/>
          <w:szCs w:val="28"/>
        </w:rPr>
        <w:t>日期：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16"/>
        <w:gridCol w:w="992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性别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4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5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6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7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8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napToGrid w:val="0"/>
        <w:jc w:val="center"/>
        <w:rPr>
          <w:rFonts w:hint="eastAsia" w:ascii="宋体" w:hAnsi="宋体" w:eastAsia="宋体"/>
          <w:b/>
          <w:bCs w:val="0"/>
          <w:sz w:val="44"/>
          <w:szCs w:val="44"/>
        </w:rPr>
      </w:pPr>
      <w:r>
        <w:rPr>
          <w:rFonts w:hint="eastAsia" w:ascii="宋体" w:hAnsi="宋体" w:eastAsia="宋体"/>
          <w:b/>
          <w:bCs w:val="0"/>
          <w:sz w:val="44"/>
          <w:szCs w:val="44"/>
        </w:rPr>
        <w:t>受赠乡村教师名额分配表</w:t>
      </w:r>
    </w:p>
    <w:tbl>
      <w:tblPr>
        <w:tblStyle w:val="7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安阳县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林州市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汤阴县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5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内黄县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5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文峰区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5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龙安区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5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城乡一体化示范区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center"/>
        <w:rPr>
          <w:rFonts w:hint="eastAsia" w:ascii="宋体" w:hAnsi="宋体" w:eastAsia="宋体"/>
          <w:szCs w:val="30"/>
          <w:lang w:val="en-US" w:eastAsia="zh-CN"/>
        </w:rPr>
      </w:pPr>
    </w:p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工作日程安排表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5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5761" w:type="dxa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</w:tcPr>
          <w:p>
            <w:pPr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7月3日-7月12日</w:t>
            </w:r>
          </w:p>
        </w:tc>
        <w:tc>
          <w:tcPr>
            <w:tcW w:w="5761" w:type="dxa"/>
          </w:tcPr>
          <w:p>
            <w:pPr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各教体局推荐最美教师，按要求准备材料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</w:tcPr>
          <w:p>
            <w:pPr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7月14日</w:t>
            </w:r>
          </w:p>
        </w:tc>
        <w:tc>
          <w:tcPr>
            <w:tcW w:w="57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报送纸质和电子材料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</w:tcPr>
          <w:p>
            <w:pPr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7月15日-7月18日</w:t>
            </w:r>
          </w:p>
        </w:tc>
        <w:tc>
          <w:tcPr>
            <w:tcW w:w="5761" w:type="dxa"/>
          </w:tcPr>
          <w:p>
            <w:pPr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志愿者到最美乡村教师所在学校调研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</w:tcPr>
          <w:p>
            <w:pPr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7月20日</w:t>
            </w:r>
          </w:p>
        </w:tc>
        <w:tc>
          <w:tcPr>
            <w:tcW w:w="5761" w:type="dxa"/>
          </w:tcPr>
          <w:p>
            <w:pPr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到郑州报送纸质和电子材料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</w:tcPr>
          <w:p>
            <w:pPr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8月20日</w:t>
            </w:r>
          </w:p>
        </w:tc>
        <w:tc>
          <w:tcPr>
            <w:tcW w:w="5761" w:type="dxa"/>
          </w:tcPr>
          <w:p>
            <w:pPr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最美乡村教师到郑州参加仪式、领取奖品</w:t>
            </w:r>
          </w:p>
        </w:tc>
      </w:tr>
    </w:tbl>
    <w:p>
      <w:pPr>
        <w:ind w:firstLine="6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/>
          <w:b/>
          <w:bCs/>
          <w:lang w:val="en-US" w:eastAsia="zh-CN"/>
        </w:rPr>
        <w:t>7月14日至8月20日，推荐工作联系人、最美乡村教师推荐对象要保持电话联系畅通。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推荐工作联系表</w:t>
      </w:r>
    </w:p>
    <w:p>
      <w:pPr>
        <w:tabs>
          <w:tab w:val="left" w:pos="6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县（市）区: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941"/>
        <w:gridCol w:w="870"/>
        <w:gridCol w:w="1350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0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613"/>
              </w:tabs>
              <w:snapToGrid w:val="0"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tabs>
                <w:tab w:val="left" w:pos="6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941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870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350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办电</w:t>
            </w:r>
          </w:p>
        </w:tc>
        <w:tc>
          <w:tcPr>
            <w:tcW w:w="2521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tabs>
                <w:tab w:val="left" w:pos="6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分管领导</w:t>
            </w:r>
          </w:p>
        </w:tc>
        <w:tc>
          <w:tcPr>
            <w:tcW w:w="1420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21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tabs>
                <w:tab w:val="left" w:pos="6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联 系 人</w:t>
            </w:r>
          </w:p>
        </w:tc>
        <w:tc>
          <w:tcPr>
            <w:tcW w:w="1420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21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tabs>
                <w:tab w:val="left" w:pos="6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备    注</w:t>
            </w:r>
          </w:p>
        </w:tc>
        <w:tc>
          <w:tcPr>
            <w:tcW w:w="1420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21" w:type="dxa"/>
          </w:tcPr>
          <w:p>
            <w:pPr>
              <w:tabs>
                <w:tab w:val="left" w:pos="6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C46BF"/>
    <w:rsid w:val="02657B4B"/>
    <w:rsid w:val="03356925"/>
    <w:rsid w:val="04EE7D6D"/>
    <w:rsid w:val="075F1F7C"/>
    <w:rsid w:val="07657D66"/>
    <w:rsid w:val="0768545E"/>
    <w:rsid w:val="09196B94"/>
    <w:rsid w:val="09AB5F4A"/>
    <w:rsid w:val="09D807B5"/>
    <w:rsid w:val="0B506E52"/>
    <w:rsid w:val="0B7C5A67"/>
    <w:rsid w:val="0CB705C5"/>
    <w:rsid w:val="0CCF3E5B"/>
    <w:rsid w:val="0E1D1FBE"/>
    <w:rsid w:val="11CF44B8"/>
    <w:rsid w:val="12C80D96"/>
    <w:rsid w:val="14A15C23"/>
    <w:rsid w:val="184C5B83"/>
    <w:rsid w:val="1901233A"/>
    <w:rsid w:val="194E2DF7"/>
    <w:rsid w:val="19F37A6C"/>
    <w:rsid w:val="1A973BDD"/>
    <w:rsid w:val="1DCB0F5C"/>
    <w:rsid w:val="1F0910B3"/>
    <w:rsid w:val="20936DFD"/>
    <w:rsid w:val="21A567CE"/>
    <w:rsid w:val="234C3F0D"/>
    <w:rsid w:val="23567869"/>
    <w:rsid w:val="23A224E9"/>
    <w:rsid w:val="25D3131E"/>
    <w:rsid w:val="25D944DB"/>
    <w:rsid w:val="272D7E2D"/>
    <w:rsid w:val="27A8320E"/>
    <w:rsid w:val="2AA74674"/>
    <w:rsid w:val="2B260430"/>
    <w:rsid w:val="2B546169"/>
    <w:rsid w:val="2C097D28"/>
    <w:rsid w:val="2C6759B5"/>
    <w:rsid w:val="30DA2401"/>
    <w:rsid w:val="33760F3B"/>
    <w:rsid w:val="34630C24"/>
    <w:rsid w:val="34E70839"/>
    <w:rsid w:val="365C5BDA"/>
    <w:rsid w:val="3685700C"/>
    <w:rsid w:val="36B04DAB"/>
    <w:rsid w:val="38BD2778"/>
    <w:rsid w:val="39B83478"/>
    <w:rsid w:val="3BF76A0C"/>
    <w:rsid w:val="3C9D2F4E"/>
    <w:rsid w:val="3DBC5FB8"/>
    <w:rsid w:val="3F402D42"/>
    <w:rsid w:val="3F712C81"/>
    <w:rsid w:val="407E7EA2"/>
    <w:rsid w:val="40B44CE7"/>
    <w:rsid w:val="437C0CA3"/>
    <w:rsid w:val="43FC46BF"/>
    <w:rsid w:val="45D5674B"/>
    <w:rsid w:val="47D41A7D"/>
    <w:rsid w:val="48F70BC9"/>
    <w:rsid w:val="4A966861"/>
    <w:rsid w:val="4BBF67CA"/>
    <w:rsid w:val="4C307815"/>
    <w:rsid w:val="4D6908BB"/>
    <w:rsid w:val="4FE156BB"/>
    <w:rsid w:val="540C15B2"/>
    <w:rsid w:val="55980F4F"/>
    <w:rsid w:val="56ED752B"/>
    <w:rsid w:val="57D40820"/>
    <w:rsid w:val="583D21DC"/>
    <w:rsid w:val="5842216C"/>
    <w:rsid w:val="58955258"/>
    <w:rsid w:val="58E91FAA"/>
    <w:rsid w:val="59EA11AB"/>
    <w:rsid w:val="5A8B7ACD"/>
    <w:rsid w:val="5C2C1C49"/>
    <w:rsid w:val="5DC6117C"/>
    <w:rsid w:val="5FB73ABE"/>
    <w:rsid w:val="603C02E4"/>
    <w:rsid w:val="615E0EF8"/>
    <w:rsid w:val="64781EF1"/>
    <w:rsid w:val="64E837A4"/>
    <w:rsid w:val="665A38E7"/>
    <w:rsid w:val="66C47664"/>
    <w:rsid w:val="68874E8F"/>
    <w:rsid w:val="68BA3247"/>
    <w:rsid w:val="68BB6CA5"/>
    <w:rsid w:val="6A0C145A"/>
    <w:rsid w:val="6C5442C6"/>
    <w:rsid w:val="71074F06"/>
    <w:rsid w:val="712D01CB"/>
    <w:rsid w:val="72351131"/>
    <w:rsid w:val="741077A4"/>
    <w:rsid w:val="741B0922"/>
    <w:rsid w:val="767A00B0"/>
    <w:rsid w:val="78985BA2"/>
    <w:rsid w:val="79A62B0D"/>
    <w:rsid w:val="7BE274BC"/>
    <w:rsid w:val="7C5D7041"/>
    <w:rsid w:val="7CDC37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2016-06-20T04:48:00Z</dcterms:created>
  <dc:creator>Administrator</dc:creator>
  <cp:lastModifiedBy>Administrator</cp:lastModifiedBy>
  <cp:lastPrinted>2016-06-22T00:57:00Z</cp:lastPrinted>
  <dcterms:modified xsi:type="dcterms:W3CDTF">2016-06-23T03:25:41Z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